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08AF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17D91B0D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45BA5CD1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24906B5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19879AC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73205F1C" w:rsidR="004F78B0" w:rsidRDefault="009F648B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JUNE </w:t>
      </w:r>
      <w:r w:rsidR="005F6F64">
        <w:rPr>
          <w:rFonts w:ascii="GoudyCatalog BT" w:hAnsi="GoudyCatalog BT"/>
        </w:rPr>
        <w:t>14</w:t>
      </w:r>
      <w:r>
        <w:rPr>
          <w:rFonts w:ascii="GoudyCatalog BT" w:hAnsi="GoudyCatalog BT"/>
        </w:rPr>
        <w:t>, 2018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164F45DE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7A381629" w14:textId="54B70BCB" w:rsidR="00652245" w:rsidRDefault="00652245" w:rsidP="004F78B0">
      <w:pPr>
        <w:pStyle w:val="NoSpacing"/>
        <w:rPr>
          <w:rFonts w:ascii="GoudyCatalog BT" w:hAnsi="GoudyCatalog BT"/>
        </w:rPr>
      </w:pPr>
    </w:p>
    <w:p w14:paraId="126CCEE6" w14:textId="2E266635" w:rsidR="004F78B0" w:rsidRPr="00806226" w:rsidRDefault="00652245" w:rsidP="005F6F6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</w:r>
      <w:r w:rsidR="001E52A7">
        <w:rPr>
          <w:rFonts w:ascii="GoudyCatalog BT" w:hAnsi="GoudyCatalog BT"/>
        </w:rPr>
        <w:t xml:space="preserve">CONSIDERATION TO APPROVE </w:t>
      </w:r>
      <w:r w:rsidR="005F6F64">
        <w:rPr>
          <w:rFonts w:ascii="GoudyCatalog BT" w:hAnsi="GoudyCatalog BT"/>
        </w:rPr>
        <w:t>EVENT CANCELLATION INSURANCE, AUTHROIZE THE MAYOR TO EXECUTE AND EXPENDITURE OF THE SAME.</w:t>
      </w:r>
      <w:bookmarkStart w:id="0" w:name="_GoBack"/>
      <w:bookmarkEnd w:id="0"/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4E7FCCC1" w14:textId="1075E7EE" w:rsidR="00BA5874" w:rsidRPr="00565AE4" w:rsidRDefault="00735B25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 xml:space="preserve">ADJOURN 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52A7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5844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1069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6F64"/>
    <w:rsid w:val="005F7A02"/>
    <w:rsid w:val="005F7C0C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2245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B25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648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29AA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0D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511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3652-FE58-4EC0-82CD-50347858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</cp:revision>
  <cp:lastPrinted>2018-06-13T19:36:00Z</cp:lastPrinted>
  <dcterms:created xsi:type="dcterms:W3CDTF">2018-06-08T14:42:00Z</dcterms:created>
  <dcterms:modified xsi:type="dcterms:W3CDTF">2018-06-13T19:57:00Z</dcterms:modified>
</cp:coreProperties>
</file>